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BDB" w:rsidRDefault="00211BDB" w:rsidP="00211BDB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Росреестр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информирует: </w:t>
      </w:r>
    </w:p>
    <w:p w:rsidR="004A0CC7" w:rsidRPr="004A0CC7" w:rsidRDefault="00211BDB" w:rsidP="004A0CC7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Спрашивали – отвечаем: о безопасной</w:t>
      </w:r>
      <w:r w:rsidR="004A0CC7" w:rsidRPr="004A0CC7">
        <w:rPr>
          <w:rFonts w:ascii="Times New Roman" w:hAnsi="Times New Roman" w:cs="Times New Roman"/>
          <w:b/>
          <w:sz w:val="28"/>
          <w:szCs w:val="28"/>
        </w:rPr>
        <w:t xml:space="preserve"> продаж</w:t>
      </w:r>
      <w:r>
        <w:rPr>
          <w:rFonts w:ascii="Times New Roman" w:hAnsi="Times New Roman" w:cs="Times New Roman"/>
          <w:b/>
          <w:sz w:val="28"/>
          <w:szCs w:val="28"/>
        </w:rPr>
        <w:t>е.</w:t>
      </w:r>
    </w:p>
    <w:p w:rsidR="00211BDB" w:rsidRPr="00211BDB" w:rsidRDefault="00AA3FEB" w:rsidP="00211B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11BDB">
        <w:rPr>
          <w:rFonts w:ascii="Times New Roman" w:hAnsi="Times New Roman" w:cs="Times New Roman"/>
          <w:sz w:val="26"/>
          <w:szCs w:val="26"/>
        </w:rPr>
        <w:t>Продаю квартиру</w:t>
      </w:r>
      <w:r w:rsidR="001E6E28" w:rsidRPr="00211BDB">
        <w:rPr>
          <w:rFonts w:ascii="Times New Roman" w:hAnsi="Times New Roman" w:cs="Times New Roman"/>
          <w:sz w:val="26"/>
          <w:szCs w:val="26"/>
        </w:rPr>
        <w:t xml:space="preserve"> и столкнулась </w:t>
      </w:r>
      <w:r w:rsidRPr="00211BDB">
        <w:rPr>
          <w:rFonts w:ascii="Times New Roman" w:hAnsi="Times New Roman" w:cs="Times New Roman"/>
          <w:sz w:val="26"/>
          <w:szCs w:val="26"/>
        </w:rPr>
        <w:t xml:space="preserve">с тем, что покупатель не </w:t>
      </w:r>
      <w:r w:rsidR="001E6E28" w:rsidRPr="00211BDB">
        <w:rPr>
          <w:rFonts w:ascii="Times New Roman" w:hAnsi="Times New Roman" w:cs="Times New Roman"/>
          <w:sz w:val="26"/>
          <w:szCs w:val="26"/>
        </w:rPr>
        <w:t>может</w:t>
      </w:r>
      <w:r w:rsidRPr="00211BDB">
        <w:rPr>
          <w:rFonts w:ascii="Times New Roman" w:hAnsi="Times New Roman" w:cs="Times New Roman"/>
          <w:sz w:val="26"/>
          <w:szCs w:val="26"/>
        </w:rPr>
        <w:t xml:space="preserve"> </w:t>
      </w:r>
      <w:r w:rsidR="001E6E28" w:rsidRPr="00211BDB">
        <w:rPr>
          <w:rFonts w:ascii="Times New Roman" w:hAnsi="Times New Roman" w:cs="Times New Roman"/>
          <w:sz w:val="26"/>
          <w:szCs w:val="26"/>
        </w:rPr>
        <w:t xml:space="preserve">сразу же </w:t>
      </w:r>
      <w:proofErr w:type="gramStart"/>
      <w:r w:rsidR="001E6E28" w:rsidRPr="00211BDB">
        <w:rPr>
          <w:rFonts w:ascii="Times New Roman" w:hAnsi="Times New Roman" w:cs="Times New Roman"/>
          <w:sz w:val="26"/>
          <w:szCs w:val="26"/>
        </w:rPr>
        <w:t>оплатить полную стоимость по</w:t>
      </w:r>
      <w:proofErr w:type="gramEnd"/>
      <w:r w:rsidR="001E6E28" w:rsidRPr="00211BDB">
        <w:rPr>
          <w:rFonts w:ascii="Times New Roman" w:hAnsi="Times New Roman" w:cs="Times New Roman"/>
          <w:sz w:val="26"/>
          <w:szCs w:val="26"/>
        </w:rPr>
        <w:t xml:space="preserve"> договору. Какие особенности есть при заключении</w:t>
      </w:r>
      <w:r w:rsidRPr="00211BDB">
        <w:rPr>
          <w:rFonts w:ascii="Times New Roman" w:hAnsi="Times New Roman" w:cs="Times New Roman"/>
          <w:sz w:val="26"/>
          <w:szCs w:val="26"/>
        </w:rPr>
        <w:t xml:space="preserve"> договора купли-продажи с условием о рассрочке платежа, а также особенности процедуры государственной регистрации</w:t>
      </w:r>
      <w:r w:rsidR="001E6E28" w:rsidRPr="00211BDB">
        <w:rPr>
          <w:rFonts w:ascii="Times New Roman" w:hAnsi="Times New Roman" w:cs="Times New Roman"/>
          <w:sz w:val="26"/>
          <w:szCs w:val="26"/>
        </w:rPr>
        <w:t xml:space="preserve"> в этом случае</w:t>
      </w:r>
      <w:r w:rsidRPr="00211BDB">
        <w:rPr>
          <w:rFonts w:ascii="Times New Roman" w:hAnsi="Times New Roman" w:cs="Times New Roman"/>
          <w:sz w:val="26"/>
          <w:szCs w:val="26"/>
        </w:rPr>
        <w:t>? Будут ли защищены мои интересы как продавца квартиры?</w:t>
      </w:r>
    </w:p>
    <w:p w:rsidR="001E6E28" w:rsidRDefault="00211BDB" w:rsidP="00211B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</w:t>
      </w:r>
      <w:r w:rsidRPr="00211BDB">
        <w:rPr>
          <w:rFonts w:ascii="Times New Roman" w:hAnsi="Times New Roman" w:cs="Times New Roman"/>
          <w:sz w:val="26"/>
          <w:szCs w:val="26"/>
        </w:rPr>
        <w:t>Наталья</w:t>
      </w:r>
    </w:p>
    <w:p w:rsidR="00211BDB" w:rsidRPr="00211BDB" w:rsidRDefault="00211BDB" w:rsidP="00211B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1E6E28" w:rsidRDefault="001E6E28" w:rsidP="00211BD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11BDB">
        <w:rPr>
          <w:rFonts w:ascii="Times New Roman" w:hAnsi="Times New Roman" w:cs="Times New Roman"/>
          <w:b/>
          <w:sz w:val="26"/>
          <w:szCs w:val="26"/>
        </w:rPr>
        <w:t xml:space="preserve">Отвечает </w:t>
      </w:r>
      <w:r w:rsidR="00211BDB" w:rsidRPr="00211BDB">
        <w:rPr>
          <w:rFonts w:ascii="Times New Roman" w:hAnsi="Times New Roman" w:cs="Times New Roman"/>
          <w:b/>
          <w:sz w:val="26"/>
          <w:szCs w:val="26"/>
        </w:rPr>
        <w:t xml:space="preserve">начальник </w:t>
      </w:r>
      <w:r w:rsidR="00211BDB" w:rsidRPr="00211BDB">
        <w:rPr>
          <w:rFonts w:ascii="Times New Roman" w:hAnsi="Times New Roman" w:cs="Times New Roman"/>
          <w:b/>
          <w:sz w:val="26"/>
          <w:szCs w:val="26"/>
        </w:rPr>
        <w:t>межмуниципального</w:t>
      </w:r>
      <w:r w:rsidR="00211BDB" w:rsidRPr="00211BDB">
        <w:rPr>
          <w:rFonts w:ascii="Times New Roman" w:hAnsi="Times New Roman" w:cs="Times New Roman"/>
          <w:b/>
          <w:sz w:val="26"/>
          <w:szCs w:val="26"/>
        </w:rPr>
        <w:t xml:space="preserve"> отдела по Шумихинскому и </w:t>
      </w:r>
      <w:proofErr w:type="spellStart"/>
      <w:r w:rsidR="00211BDB" w:rsidRPr="00211BDB">
        <w:rPr>
          <w:rFonts w:ascii="Times New Roman" w:hAnsi="Times New Roman" w:cs="Times New Roman"/>
          <w:b/>
          <w:sz w:val="26"/>
          <w:szCs w:val="26"/>
        </w:rPr>
        <w:t>Альменевскому</w:t>
      </w:r>
      <w:proofErr w:type="spellEnd"/>
      <w:r w:rsidR="00211BDB" w:rsidRPr="00211BDB">
        <w:rPr>
          <w:rFonts w:ascii="Times New Roman" w:hAnsi="Times New Roman" w:cs="Times New Roman"/>
          <w:b/>
          <w:sz w:val="26"/>
          <w:szCs w:val="26"/>
        </w:rPr>
        <w:t xml:space="preserve"> районам </w:t>
      </w:r>
      <w:r w:rsidRPr="00211BDB">
        <w:rPr>
          <w:rFonts w:ascii="Times New Roman" w:hAnsi="Times New Roman" w:cs="Times New Roman"/>
          <w:b/>
          <w:sz w:val="26"/>
          <w:szCs w:val="26"/>
        </w:rPr>
        <w:t xml:space="preserve">Управления по Курганской области </w:t>
      </w:r>
      <w:proofErr w:type="spellStart"/>
      <w:r w:rsidR="00211BDB" w:rsidRPr="00211BDB">
        <w:rPr>
          <w:rFonts w:ascii="Times New Roman" w:hAnsi="Times New Roman" w:cs="Times New Roman"/>
          <w:b/>
          <w:sz w:val="26"/>
          <w:szCs w:val="26"/>
        </w:rPr>
        <w:t>Т.В.Большакова</w:t>
      </w:r>
      <w:proofErr w:type="spellEnd"/>
      <w:r w:rsidR="00211BDB" w:rsidRPr="00211BDB">
        <w:rPr>
          <w:rFonts w:ascii="Times New Roman" w:hAnsi="Times New Roman" w:cs="Times New Roman"/>
          <w:b/>
          <w:sz w:val="26"/>
          <w:szCs w:val="26"/>
        </w:rPr>
        <w:t>:</w:t>
      </w:r>
    </w:p>
    <w:p w:rsidR="00211BDB" w:rsidRPr="00211BDB" w:rsidRDefault="00211BDB" w:rsidP="00211BD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A3FEB" w:rsidRPr="00211BDB" w:rsidRDefault="00AA3FEB" w:rsidP="00211B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1BDB">
        <w:rPr>
          <w:rFonts w:ascii="Times New Roman" w:hAnsi="Times New Roman" w:cs="Times New Roman"/>
          <w:sz w:val="26"/>
          <w:szCs w:val="26"/>
        </w:rPr>
        <w:t xml:space="preserve">Гражданское законодательство Российской Федерации допускает возможность </w:t>
      </w:r>
      <w:proofErr w:type="gramStart"/>
      <w:r w:rsidRPr="00211BDB">
        <w:rPr>
          <w:rFonts w:ascii="Times New Roman" w:hAnsi="Times New Roman" w:cs="Times New Roman"/>
          <w:sz w:val="26"/>
          <w:szCs w:val="26"/>
        </w:rPr>
        <w:t>заключения договора купли-продажи объекта недвижимости</w:t>
      </w:r>
      <w:proofErr w:type="gramEnd"/>
      <w:r w:rsidRPr="00211BDB">
        <w:rPr>
          <w:rFonts w:ascii="Times New Roman" w:hAnsi="Times New Roman" w:cs="Times New Roman"/>
          <w:sz w:val="26"/>
          <w:szCs w:val="26"/>
        </w:rPr>
        <w:t xml:space="preserve"> с условием об отсрочке либо рассрочке платежа.</w:t>
      </w:r>
    </w:p>
    <w:p w:rsidR="00AA3FEB" w:rsidRPr="00211BDB" w:rsidRDefault="00AA3FEB" w:rsidP="00211B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1BDB">
        <w:rPr>
          <w:rFonts w:ascii="Times New Roman" w:hAnsi="Times New Roman" w:cs="Times New Roman"/>
          <w:sz w:val="26"/>
          <w:szCs w:val="26"/>
        </w:rPr>
        <w:t>Стороны договора определяют условия об оплате по соглашению между собой. Важным является необходимость подробно отразить в договоре сроки и периодичность платежей.</w:t>
      </w:r>
    </w:p>
    <w:p w:rsidR="00AA3FEB" w:rsidRPr="00211BDB" w:rsidRDefault="00AA3FEB" w:rsidP="00211B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1BDB">
        <w:rPr>
          <w:rFonts w:ascii="Times New Roman" w:hAnsi="Times New Roman" w:cs="Times New Roman"/>
          <w:sz w:val="26"/>
          <w:szCs w:val="26"/>
        </w:rPr>
        <w:t>В данном случае, при осуществлении государственной регистрации перехода права собственности на объект от продавца к покупателю до полного расчета по договору возникает ипотека в силу закона в пользу продавца, которая также подлежит обязательной государственной регистрации.</w:t>
      </w:r>
    </w:p>
    <w:p w:rsidR="00AA3FEB" w:rsidRPr="00211BDB" w:rsidRDefault="00AA3FEB" w:rsidP="00211B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1BDB">
        <w:rPr>
          <w:rFonts w:ascii="Times New Roman" w:hAnsi="Times New Roman" w:cs="Times New Roman"/>
          <w:sz w:val="26"/>
          <w:szCs w:val="26"/>
        </w:rPr>
        <w:t>В соответствии с Федеральным законом «Об ипотеке (залоге недвижимости)», Гражданским кодексом Российской Федерации продавец, в чью пользу установлена ипотека, становится залогодержателем, покупатель – приобретает статус залогодателя.</w:t>
      </w:r>
    </w:p>
    <w:p w:rsidR="00AA3FEB" w:rsidRPr="00211BDB" w:rsidRDefault="00AA3FEB" w:rsidP="00211B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1BDB">
        <w:rPr>
          <w:rFonts w:ascii="Times New Roman" w:hAnsi="Times New Roman" w:cs="Times New Roman"/>
          <w:sz w:val="26"/>
          <w:szCs w:val="26"/>
        </w:rPr>
        <w:t>Запись о государственной регистрации ипотеки в силу закона в пользу продавца вносится в Единый государственный реестр недвижимости (ЕГРН) одновременно с государственной регистрацией погашения права продавца и государственной регистрацией права собственности покупателя и является ограничением приобретенного покупателем права.</w:t>
      </w:r>
    </w:p>
    <w:p w:rsidR="00AA3FEB" w:rsidRPr="00211BDB" w:rsidRDefault="00AA3FEB" w:rsidP="00211B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1BDB">
        <w:rPr>
          <w:rFonts w:ascii="Times New Roman" w:hAnsi="Times New Roman" w:cs="Times New Roman"/>
          <w:sz w:val="26"/>
          <w:szCs w:val="26"/>
        </w:rPr>
        <w:t xml:space="preserve">Государственная пошлина за данное регистрационное действие </w:t>
      </w:r>
      <w:r w:rsidR="001E6E28" w:rsidRPr="00211BDB">
        <w:rPr>
          <w:rFonts w:ascii="Times New Roman" w:hAnsi="Times New Roman" w:cs="Times New Roman"/>
          <w:sz w:val="26"/>
          <w:szCs w:val="26"/>
        </w:rPr>
        <w:t>не оплачивается.</w:t>
      </w:r>
    </w:p>
    <w:p w:rsidR="00AA3FEB" w:rsidRPr="00211BDB" w:rsidRDefault="00AA3FEB" w:rsidP="00211B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1BDB">
        <w:rPr>
          <w:rFonts w:ascii="Times New Roman" w:hAnsi="Times New Roman" w:cs="Times New Roman"/>
          <w:sz w:val="26"/>
          <w:szCs w:val="26"/>
        </w:rPr>
        <w:t>Запись ЕГРН о государственной регистрации ипотеки будет сохранять статус актуальной до полного расчета по договору, ограничивать право собственника на отчуждение приобретенного им объекта, послужит гарантией исполнения покупателем обязательств по договору.</w:t>
      </w:r>
    </w:p>
    <w:p w:rsidR="00E11F2C" w:rsidRPr="00211BDB" w:rsidRDefault="00AA3FEB" w:rsidP="00211BDB">
      <w:pPr>
        <w:spacing w:after="0" w:line="240" w:lineRule="auto"/>
        <w:ind w:firstLine="709"/>
        <w:jc w:val="both"/>
        <w:rPr>
          <w:sz w:val="26"/>
          <w:szCs w:val="26"/>
        </w:rPr>
      </w:pPr>
      <w:r w:rsidRPr="00211BDB">
        <w:rPr>
          <w:rFonts w:ascii="Times New Roman" w:hAnsi="Times New Roman" w:cs="Times New Roman"/>
          <w:sz w:val="26"/>
          <w:szCs w:val="26"/>
        </w:rPr>
        <w:t>Погасить данную запись возможно только на основании совместного заявления залогодержателя (продавца) и залогодателя (покупателя).</w:t>
      </w:r>
    </w:p>
    <w:sectPr w:rsidR="00E11F2C" w:rsidRPr="00211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640"/>
    <w:rsid w:val="001962C9"/>
    <w:rsid w:val="001E6E28"/>
    <w:rsid w:val="00211BDB"/>
    <w:rsid w:val="004A0CC7"/>
    <w:rsid w:val="00573640"/>
    <w:rsid w:val="00AA3FEB"/>
    <w:rsid w:val="00E11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2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2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Пинегина Екатерина Александровна</dc:creator>
  <cp:keywords/>
  <dc:description/>
  <cp:lastModifiedBy>Корниенко Екатерина Николаевна</cp:lastModifiedBy>
  <cp:revision>4</cp:revision>
  <cp:lastPrinted>2019-11-28T10:17:00Z</cp:lastPrinted>
  <dcterms:created xsi:type="dcterms:W3CDTF">2019-11-25T06:18:00Z</dcterms:created>
  <dcterms:modified xsi:type="dcterms:W3CDTF">2019-11-28T10:17:00Z</dcterms:modified>
</cp:coreProperties>
</file>