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E" w:rsidRPr="007810CD" w:rsidRDefault="00C02A42" w:rsidP="007810CD">
      <w:pPr>
        <w:pStyle w:val="a3"/>
        <w:shd w:val="clear" w:color="auto" w:fill="FFFFFF"/>
        <w:spacing w:before="0" w:beforeAutospacing="0" w:after="0" w:afterAutospacing="0"/>
        <w:ind w:firstLine="709"/>
        <w:jc w:val="both"/>
      </w:pPr>
      <w:bookmarkStart w:id="0" w:name="_GoBack"/>
      <w:bookmarkEnd w:id="0"/>
      <w:r>
        <w:t>Курганский транспортный прокурор разъясняет, что согласно ст.</w:t>
      </w:r>
      <w:r w:rsidR="00BE2CFE" w:rsidRPr="007810CD">
        <w:t xml:space="preserve">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w:t>
      </w:r>
    </w:p>
    <w:p w:rsidR="00BE2CFE" w:rsidRPr="007810CD" w:rsidRDefault="00BE2CFE" w:rsidP="007810CD">
      <w:pPr>
        <w:pStyle w:val="a3"/>
        <w:shd w:val="clear" w:color="auto" w:fill="FFFFFF"/>
        <w:spacing w:before="0" w:beforeAutospacing="0" w:after="0" w:afterAutospacing="0"/>
        <w:ind w:firstLine="709"/>
        <w:jc w:val="both"/>
      </w:pPr>
      <w:r w:rsidRPr="007810CD">
        <w:t>К вознаграждению могут быть отнесены подарки, деньги, услуги, оплата развлечений, отдыха, транспортных расходов.</w:t>
      </w:r>
    </w:p>
    <w:p w:rsidR="00BE2CFE" w:rsidRPr="007810CD" w:rsidRDefault="00BE2CFE" w:rsidP="007810CD">
      <w:pPr>
        <w:pStyle w:val="a3"/>
        <w:shd w:val="clear" w:color="auto" w:fill="FFFFFF"/>
        <w:spacing w:before="0" w:beforeAutospacing="0" w:after="0" w:afterAutospacing="0"/>
        <w:ind w:firstLine="709"/>
        <w:jc w:val="both"/>
      </w:pPr>
      <w:r w:rsidRPr="007810CD">
        <w:t>В силу Федерального закона «О муниципальной службе в Российской Федерации» этот запрет распространяется и на муниципальных служащих.</w:t>
      </w:r>
    </w:p>
    <w:p w:rsidR="00BE2CFE" w:rsidRPr="007810CD" w:rsidRDefault="00BE2CFE" w:rsidP="007810CD">
      <w:pPr>
        <w:pStyle w:val="a3"/>
        <w:shd w:val="clear" w:color="auto" w:fill="FFFFFF"/>
        <w:spacing w:before="0" w:beforeAutospacing="0" w:after="0" w:afterAutospacing="0"/>
        <w:ind w:firstLine="709"/>
        <w:jc w:val="both"/>
      </w:pPr>
      <w:r w:rsidRPr="007810CD">
        <w:t>За получение вознаграждения при исполнении должностных обязанностей (взятку) предусмотрена уголовная ответственность.</w:t>
      </w:r>
    </w:p>
    <w:p w:rsidR="00BE2CFE" w:rsidRPr="007810CD" w:rsidRDefault="00BE2CFE" w:rsidP="007810CD">
      <w:pPr>
        <w:pStyle w:val="a3"/>
        <w:shd w:val="clear" w:color="auto" w:fill="FFFFFF"/>
        <w:spacing w:before="0" w:beforeAutospacing="0" w:after="0" w:afterAutospacing="0"/>
        <w:ind w:firstLine="709"/>
        <w:jc w:val="both"/>
      </w:pPr>
      <w:r w:rsidRPr="007810CD">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BE2CFE" w:rsidRPr="007810CD" w:rsidRDefault="00BE2CFE" w:rsidP="007810CD">
      <w:pPr>
        <w:pStyle w:val="a3"/>
        <w:shd w:val="clear" w:color="auto" w:fill="FFFFFF"/>
        <w:spacing w:before="0" w:beforeAutospacing="0" w:after="0" w:afterAutospacing="0"/>
        <w:ind w:firstLine="709"/>
        <w:jc w:val="both"/>
      </w:pPr>
      <w:r w:rsidRPr="007810CD">
        <w:t>Как же отличить подарок от взятки?</w:t>
      </w:r>
    </w:p>
    <w:p w:rsidR="00BE2CFE" w:rsidRPr="007810CD" w:rsidRDefault="00BE2CFE" w:rsidP="007810CD">
      <w:pPr>
        <w:pStyle w:val="a3"/>
        <w:shd w:val="clear" w:color="auto" w:fill="FFFFFF"/>
        <w:spacing w:before="0" w:beforeAutospacing="0" w:after="0" w:afterAutospacing="0"/>
        <w:ind w:firstLine="709"/>
        <w:jc w:val="both"/>
      </w:pPr>
      <w:r w:rsidRPr="007810CD">
        <w:t>Основным критерием является мотив, по которому гражданами названным лицам передаются ценности и выполняются услуги для них.</w:t>
      </w:r>
    </w:p>
    <w:p w:rsidR="00BE2CFE" w:rsidRPr="007810CD" w:rsidRDefault="00BE2CFE" w:rsidP="007810CD">
      <w:pPr>
        <w:pStyle w:val="a3"/>
        <w:shd w:val="clear" w:color="auto" w:fill="FFFFFF"/>
        <w:spacing w:before="0" w:beforeAutospacing="0" w:after="0" w:afterAutospacing="0"/>
        <w:ind w:firstLine="709"/>
        <w:jc w:val="both"/>
      </w:pPr>
      <w:r w:rsidRPr="007810CD">
        <w:t>Согласно статье 572 Гражданского кодекса Российской Федерации дарение происходит безвозмездно,</w:t>
      </w:r>
      <w:r w:rsidR="007810CD">
        <w:t xml:space="preserve"> </w:t>
      </w:r>
      <w:r w:rsidRPr="007810CD">
        <w:t>без каких-либо встречных обязательств со стороны одаряемого.</w:t>
      </w:r>
    </w:p>
    <w:p w:rsidR="00BE2CFE" w:rsidRPr="007810CD" w:rsidRDefault="00BE2CFE" w:rsidP="007810CD">
      <w:pPr>
        <w:pStyle w:val="a3"/>
        <w:shd w:val="clear" w:color="auto" w:fill="FFFFFF"/>
        <w:spacing w:before="0" w:beforeAutospacing="0" w:after="0" w:afterAutospacing="0"/>
        <w:ind w:firstLine="709"/>
        <w:jc w:val="both"/>
      </w:pPr>
      <w:r w:rsidRPr="007810CD">
        <w:t>Гражданское законодательство (п. 1 ст. 575 ГК РФ) допускает дарение обычных подарков, стоимость которых не превышает 3 тыс. руб.:</w:t>
      </w:r>
    </w:p>
    <w:p w:rsidR="00BE2CFE" w:rsidRPr="007810CD" w:rsidRDefault="00BE2CFE" w:rsidP="007810CD">
      <w:pPr>
        <w:pStyle w:val="a3"/>
        <w:shd w:val="clear" w:color="auto" w:fill="FFFFFF"/>
        <w:spacing w:before="0" w:beforeAutospacing="0" w:after="0" w:afterAutospacing="0"/>
        <w:ind w:firstLine="709"/>
        <w:jc w:val="both"/>
      </w:pPr>
      <w:r w:rsidRPr="007810CD">
        <w:t>- работникам образовательных,</w:t>
      </w:r>
      <w:r w:rsidR="007810CD">
        <w:t xml:space="preserve"> </w:t>
      </w:r>
      <w:r w:rsidRPr="007810CD">
        <w:t>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E2CFE" w:rsidRPr="007810CD" w:rsidRDefault="00BE2CFE" w:rsidP="007810CD">
      <w:pPr>
        <w:pStyle w:val="a3"/>
        <w:shd w:val="clear" w:color="auto" w:fill="FFFFFF"/>
        <w:spacing w:before="0" w:beforeAutospacing="0" w:after="0" w:afterAutospacing="0"/>
        <w:ind w:firstLine="709"/>
        <w:jc w:val="both"/>
      </w:pPr>
      <w:r w:rsidRPr="007810CD">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E2CFE" w:rsidRPr="007810CD" w:rsidRDefault="00BE2CFE" w:rsidP="007810CD">
      <w:pPr>
        <w:pStyle w:val="a3"/>
        <w:shd w:val="clear" w:color="auto" w:fill="FFFFFF"/>
        <w:spacing w:before="0" w:beforeAutospacing="0" w:after="0" w:afterAutospacing="0"/>
        <w:ind w:firstLine="709"/>
        <w:jc w:val="both"/>
      </w:pPr>
      <w:r w:rsidRPr="007810CD">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BE2CFE" w:rsidRPr="007810CD" w:rsidRDefault="00BE2CFE" w:rsidP="007810CD">
      <w:pPr>
        <w:pStyle w:val="a3"/>
        <w:shd w:val="clear" w:color="auto" w:fill="FFFFFF"/>
        <w:spacing w:before="0" w:beforeAutospacing="0" w:after="0" w:afterAutospacing="0"/>
        <w:ind w:firstLine="709"/>
        <w:jc w:val="both"/>
      </w:pPr>
      <w:r w:rsidRPr="007810CD">
        <w:t>Размер взятки влияет только на квалификацию содеянного: если не превышает 10 тыс.руб.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C03411" w:rsidRPr="007810CD" w:rsidRDefault="00C03411" w:rsidP="007810CD">
      <w:pPr>
        <w:spacing w:after="0" w:line="240" w:lineRule="auto"/>
        <w:ind w:firstLine="709"/>
        <w:jc w:val="both"/>
        <w:rPr>
          <w:rFonts w:ascii="Times New Roman" w:hAnsi="Times New Roman" w:cs="Times New Roman"/>
          <w:sz w:val="24"/>
          <w:szCs w:val="24"/>
        </w:rPr>
      </w:pPr>
    </w:p>
    <w:sectPr w:rsidR="00C03411" w:rsidRPr="007810CD" w:rsidSect="0070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42B5"/>
    <w:rsid w:val="00700491"/>
    <w:rsid w:val="007810CD"/>
    <w:rsid w:val="00BE2CFE"/>
    <w:rsid w:val="00C02A42"/>
    <w:rsid w:val="00C03411"/>
    <w:rsid w:val="00E84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7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cp:lastModifiedBy>
  <cp:revision>5</cp:revision>
  <dcterms:created xsi:type="dcterms:W3CDTF">2018-10-25T14:39:00Z</dcterms:created>
  <dcterms:modified xsi:type="dcterms:W3CDTF">2018-10-29T09:37:00Z</dcterms:modified>
</cp:coreProperties>
</file>